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Ogólne wymagania edukacyjne na poszczególne </w:t>
      </w:r>
      <w:r>
        <w:rPr>
          <w:b/>
          <w:bCs/>
        </w:rPr>
        <w:t xml:space="preserve">oceny w </w:t>
      </w:r>
      <w:r>
        <w:rPr>
          <w:b/>
          <w:bCs/>
        </w:rPr>
        <w:t xml:space="preserve"> klasie IV  </w:t>
      </w:r>
      <w:r>
        <w:rPr>
          <w:b/>
          <w:bCs/>
        </w:rPr>
        <w:t>z religii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Ocena celująca</w:t>
      </w:r>
    </w:p>
    <w:p>
      <w:pPr>
        <w:pStyle w:val="Normal"/>
        <w:jc w:val="both"/>
        <w:rPr/>
      </w:pPr>
      <w:r>
        <w:rPr/>
        <w:t>Uczeń: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Rozumie i samodzielnie bardzo dobrze potrafi zaprezentować treści zawarte w programie nauczana religii dla klasy IV;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>2)  Systematycznie i starannie wykonuje ćwiczenia w podręczniku oraz inne zadania;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Wykazuje duże zaangażowanie w pracę na lekcjach, aktywność;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Ocena bardzo dobra</w:t>
      </w:r>
    </w:p>
    <w:p>
      <w:pPr>
        <w:pStyle w:val="Normal"/>
        <w:jc w:val="both"/>
        <w:rPr/>
      </w:pPr>
      <w:r>
        <w:rPr/>
        <w:t>Uczeń: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Rozumie i z pomocą nauczyciela potrafi zaprezentować treści zawarte w programie nauczana religii dla klasy IV;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Systematycznie i starannie wykonuje ćwiczenia w podręczniku, inne zadania, szybko uzupełnia sporadyczne braki;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Wykazuje zaangażowanie w pracę na lekcjach, aktywność;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Ocena dobra</w:t>
      </w:r>
    </w:p>
    <w:p>
      <w:pPr>
        <w:pStyle w:val="Normal"/>
        <w:jc w:val="both"/>
        <w:rPr/>
      </w:pPr>
      <w:r>
        <w:rPr/>
        <w:t>Uczeń: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Rozumie i z pomocą nauczyciela potrafi omawiać treści zawarte w programie nauczania religii dla klasy IV;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Wykonuje ćwiczenia z podręcznika oraz inne zadania, uzupełnia braki;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Wykazuje zaangażowanie w pracy na lekcjach;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Ocena dostateczna</w:t>
      </w:r>
    </w:p>
    <w:p>
      <w:pPr>
        <w:pStyle w:val="Normal"/>
        <w:jc w:val="both"/>
        <w:rPr/>
      </w:pPr>
      <w:r>
        <w:rPr/>
        <w:t xml:space="preserve">Uczeń: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 xml:space="preserve">Rozumie i z pomocą nauczyciela omawia podstawowe treści zawarte </w:t>
        <w:br/>
        <w:t>w programie nauczania religii dla klasy IV;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 xml:space="preserve">Na ogół wykonuje ćwiczenia z podręcznika, uzupełnia braki;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bCs/>
          <w:u w:val="single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ind w:left="144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Potrzebne materiały edukacyjne: </w:t>
      </w:r>
      <w:r>
        <w:rPr/>
        <w:t>P</w:t>
      </w:r>
      <w:r>
        <w:rPr/>
        <w:t xml:space="preserve">odręcznik z ćwiczeniami – </w:t>
      </w:r>
      <w:r>
        <w:rPr>
          <w:i/>
          <w:iCs/>
        </w:rPr>
        <w:t>Pan Jezus jest naszym życiem</w:t>
      </w:r>
      <w:r>
        <w:rPr/>
        <w:t xml:space="preserve">, pod redakcją ks. Pawła Płaczka </w:t>
      </w:r>
      <w:r>
        <w:rPr/>
        <w:t>(dwie części)</w:t>
      </w:r>
      <w:r>
        <w:rPr/>
        <w:t>, wydawnictwo Święty Wojciech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LibreOffice/7.1.1.2$Windows_X86_64 LibreOffice_project/fe0b08f4af1bacafe4c7ecc87ce55bb426164676</Application>
  <AppVersion>15.0000</AppVersion>
  <Pages>1</Pages>
  <Words>185</Words>
  <Characters>1105</Characters>
  <CharactersWithSpaces>1262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2018-09-12T01:45:00Z</dcterms:created>
  <dc:creator>oa</dc:creator>
  <dc:description/>
  <dc:language>pl-PL</dc:language>
  <cp:lastModifiedBy/>
  <dcterms:modified xsi:type="dcterms:W3CDTF">2023-10-03T19:38:39Z</dcterms:modified>
  <cp:revision>10</cp:revision>
  <dc:subject/>
  <dc:title>Ogólne wymagania edukacyjne na poszczególne stopnie klasie V (religia)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